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05" w:rsidRPr="00357522" w:rsidRDefault="00376F05" w:rsidP="00A04F43">
      <w:pPr>
        <w:spacing w:line="480" w:lineRule="exact"/>
        <w:jc w:val="center"/>
        <w:rPr>
          <w:rFonts w:ascii="Times New Roman" w:hAnsi="Times New Roman"/>
          <w:color w:val="000000" w:themeColor="text1"/>
          <w:sz w:val="56"/>
          <w:szCs w:val="56"/>
          <w:lang w:eastAsia="zh-TW"/>
        </w:rPr>
      </w:pPr>
      <w:bookmarkStart w:id="0" w:name="_GoBack"/>
      <w:bookmarkEnd w:id="0"/>
      <w:r w:rsidRPr="00357522">
        <w:rPr>
          <w:rFonts w:ascii="Times New Roman" w:hAnsi="Times New Roman" w:hint="eastAsia"/>
          <w:color w:val="000000" w:themeColor="text1"/>
          <w:sz w:val="56"/>
          <w:szCs w:val="56"/>
          <w:lang w:eastAsia="zh-TW"/>
        </w:rPr>
        <w:t>教育部通報</w:t>
      </w:r>
    </w:p>
    <w:p w:rsidR="00376F05" w:rsidRPr="00CD67BD" w:rsidRDefault="00376F05" w:rsidP="00CD67BD">
      <w:pPr>
        <w:spacing w:line="480" w:lineRule="exact"/>
        <w:jc w:val="both"/>
        <w:rPr>
          <w:b/>
          <w:color w:val="000000" w:themeColor="text1"/>
          <w:sz w:val="40"/>
          <w:szCs w:val="40"/>
          <w:lang w:eastAsia="zh-TW"/>
        </w:rPr>
      </w:pPr>
      <w:r w:rsidRPr="00CD67BD">
        <w:rPr>
          <w:rFonts w:hint="eastAsia"/>
          <w:b/>
          <w:color w:val="000000" w:themeColor="text1"/>
          <w:sz w:val="40"/>
          <w:szCs w:val="40"/>
          <w:lang w:eastAsia="zh-TW"/>
        </w:rPr>
        <w:t>(</w:t>
      </w:r>
      <w:r w:rsidR="00CD67BD" w:rsidRPr="00CD67BD">
        <w:rPr>
          <w:rFonts w:hint="eastAsia"/>
          <w:b/>
          <w:color w:val="000000" w:themeColor="text1"/>
          <w:sz w:val="40"/>
          <w:szCs w:val="40"/>
          <w:lang w:eastAsia="zh-TW"/>
        </w:rPr>
        <w:t>自111年3月7日起</w:t>
      </w:r>
      <w:r w:rsidR="007C2C83">
        <w:rPr>
          <w:rFonts w:hint="eastAsia"/>
          <w:b/>
          <w:color w:val="000000" w:themeColor="text1"/>
          <w:sz w:val="40"/>
          <w:szCs w:val="40"/>
          <w:lang w:eastAsia="zh-TW"/>
        </w:rPr>
        <w:t>大專校院新聘</w:t>
      </w:r>
      <w:r w:rsidR="000F477E">
        <w:rPr>
          <w:rFonts w:hint="eastAsia"/>
          <w:b/>
          <w:color w:val="000000" w:themeColor="text1"/>
          <w:sz w:val="40"/>
          <w:szCs w:val="40"/>
          <w:lang w:eastAsia="zh-TW"/>
        </w:rPr>
        <w:t>外籍教研人員及其家屬</w:t>
      </w:r>
      <w:r w:rsidR="007C2C83">
        <w:rPr>
          <w:rFonts w:hint="eastAsia"/>
          <w:b/>
          <w:color w:val="000000" w:themeColor="text1"/>
          <w:sz w:val="40"/>
          <w:szCs w:val="40"/>
          <w:lang w:eastAsia="zh-TW"/>
        </w:rPr>
        <w:t>專案</w:t>
      </w:r>
      <w:r w:rsidR="00CD67BD" w:rsidRPr="00CD67BD">
        <w:rPr>
          <w:rFonts w:hint="eastAsia"/>
          <w:b/>
          <w:color w:val="000000" w:themeColor="text1"/>
          <w:sz w:val="40"/>
          <w:szCs w:val="40"/>
          <w:lang w:eastAsia="zh-TW"/>
        </w:rPr>
        <w:t>入境</w:t>
      </w:r>
      <w:r w:rsidR="005634D0">
        <w:rPr>
          <w:rFonts w:hint="eastAsia"/>
          <w:b/>
          <w:color w:val="000000" w:themeColor="text1"/>
          <w:sz w:val="40"/>
          <w:szCs w:val="40"/>
          <w:lang w:eastAsia="zh-TW"/>
        </w:rPr>
        <w:t>者</w:t>
      </w:r>
      <w:r w:rsidR="00CD67BD" w:rsidRPr="00CD67BD">
        <w:rPr>
          <w:rFonts w:hint="eastAsia"/>
          <w:b/>
          <w:color w:val="000000" w:themeColor="text1"/>
          <w:sz w:val="40"/>
          <w:szCs w:val="40"/>
          <w:lang w:eastAsia="zh-TW"/>
        </w:rPr>
        <w:t>居家檢疫天數縮短為10天</w:t>
      </w:r>
      <w:r w:rsidRPr="00CD67BD">
        <w:rPr>
          <w:rFonts w:hint="eastAsia"/>
          <w:b/>
          <w:color w:val="000000" w:themeColor="text1"/>
          <w:sz w:val="40"/>
          <w:szCs w:val="40"/>
          <w:lang w:eastAsia="zh-TW"/>
        </w:rPr>
        <w:t>)</w:t>
      </w:r>
    </w:p>
    <w:p w:rsidR="00376F05" w:rsidRPr="00490C3A" w:rsidRDefault="00376F05" w:rsidP="00A04F43">
      <w:pPr>
        <w:spacing w:beforeLines="50" w:before="180" w:afterLines="50" w:after="180" w:line="480" w:lineRule="exact"/>
        <w:ind w:leftChars="-1" w:left="-2"/>
        <w:jc w:val="right"/>
        <w:rPr>
          <w:sz w:val="28"/>
          <w:szCs w:val="28"/>
          <w:lang w:eastAsia="zh-TW"/>
        </w:rPr>
      </w:pPr>
      <w:r w:rsidRPr="00B55678">
        <w:rPr>
          <w:rFonts w:hint="eastAsia"/>
          <w:color w:val="000000" w:themeColor="text1"/>
          <w:sz w:val="28"/>
          <w:szCs w:val="28"/>
          <w:lang w:eastAsia="zh-TW"/>
        </w:rPr>
        <w:t>1</w:t>
      </w:r>
      <w:r w:rsidR="006B7D2B" w:rsidRPr="00B55678">
        <w:rPr>
          <w:rFonts w:hint="eastAsia"/>
          <w:color w:val="000000" w:themeColor="text1"/>
          <w:sz w:val="28"/>
          <w:szCs w:val="28"/>
          <w:lang w:eastAsia="zh-TW"/>
        </w:rPr>
        <w:t>1</w:t>
      </w:r>
      <w:r w:rsidR="00CD67BD">
        <w:rPr>
          <w:rFonts w:hint="eastAsia"/>
          <w:color w:val="000000" w:themeColor="text1"/>
          <w:sz w:val="28"/>
          <w:szCs w:val="28"/>
          <w:lang w:eastAsia="zh-TW"/>
        </w:rPr>
        <w:t>1</w:t>
      </w:r>
      <w:r w:rsidRPr="00B55678">
        <w:rPr>
          <w:rFonts w:hint="eastAsia"/>
          <w:color w:val="000000" w:themeColor="text1"/>
          <w:sz w:val="28"/>
          <w:szCs w:val="28"/>
          <w:lang w:eastAsia="zh-TW"/>
        </w:rPr>
        <w:t>年</w:t>
      </w:r>
      <w:r w:rsidR="003014F5">
        <w:rPr>
          <w:rFonts w:hint="eastAsia"/>
          <w:color w:val="000000" w:themeColor="text1"/>
          <w:sz w:val="28"/>
          <w:szCs w:val="28"/>
          <w:lang w:eastAsia="zh-TW"/>
        </w:rPr>
        <w:t>3</w:t>
      </w:r>
      <w:r w:rsidRPr="00B55678">
        <w:rPr>
          <w:rFonts w:hint="eastAsia"/>
          <w:color w:val="000000" w:themeColor="text1"/>
          <w:sz w:val="28"/>
          <w:szCs w:val="28"/>
          <w:lang w:eastAsia="zh-TW"/>
        </w:rPr>
        <w:t>月</w:t>
      </w:r>
      <w:r w:rsidR="003014F5">
        <w:rPr>
          <w:rFonts w:hint="eastAsia"/>
          <w:color w:val="000000" w:themeColor="text1"/>
          <w:sz w:val="28"/>
          <w:szCs w:val="28"/>
          <w:lang w:eastAsia="zh-TW"/>
        </w:rPr>
        <w:t>1</w:t>
      </w:r>
      <w:r w:rsidRPr="00490C3A">
        <w:rPr>
          <w:rFonts w:hint="eastAsia"/>
          <w:sz w:val="28"/>
          <w:szCs w:val="28"/>
          <w:lang w:eastAsia="zh-TW"/>
        </w:rPr>
        <w:t>日</w:t>
      </w:r>
    </w:p>
    <w:p w:rsidR="00163BEE" w:rsidRDefault="00CD67BD" w:rsidP="00163BEE">
      <w:pPr>
        <w:pStyle w:val="a3"/>
        <w:widowControl/>
        <w:numPr>
          <w:ilvl w:val="0"/>
          <w:numId w:val="8"/>
        </w:numPr>
        <w:shd w:val="clear" w:color="auto" w:fill="FFFFFF"/>
        <w:overflowPunct w:val="0"/>
        <w:autoSpaceDE/>
        <w:autoSpaceDN/>
        <w:spacing w:afterLines="20" w:after="72" w:line="480" w:lineRule="exact"/>
        <w:ind w:left="709" w:hanging="709"/>
        <w:rPr>
          <w:sz w:val="32"/>
          <w:szCs w:val="32"/>
          <w:lang w:eastAsia="zh-TW"/>
        </w:rPr>
      </w:pPr>
      <w:r w:rsidRPr="00163BEE">
        <w:rPr>
          <w:rFonts w:hint="eastAsia"/>
          <w:sz w:val="32"/>
          <w:szCs w:val="32"/>
          <w:lang w:eastAsia="zh-TW"/>
        </w:rPr>
        <w:t>依據嚴重特殊傳染性肺炎中央流行</w:t>
      </w:r>
      <w:proofErr w:type="gramStart"/>
      <w:r w:rsidRPr="00163BEE">
        <w:rPr>
          <w:rFonts w:hint="eastAsia"/>
          <w:sz w:val="32"/>
          <w:szCs w:val="32"/>
          <w:lang w:eastAsia="zh-TW"/>
        </w:rPr>
        <w:t>疫</w:t>
      </w:r>
      <w:proofErr w:type="gramEnd"/>
      <w:r w:rsidRPr="00163BEE">
        <w:rPr>
          <w:rFonts w:hint="eastAsia"/>
          <w:sz w:val="32"/>
          <w:szCs w:val="32"/>
          <w:lang w:eastAsia="zh-TW"/>
        </w:rPr>
        <w:t>情指揮中心(</w:t>
      </w:r>
      <w:r w:rsidR="00240A08">
        <w:rPr>
          <w:rFonts w:hint="eastAsia"/>
          <w:sz w:val="32"/>
          <w:szCs w:val="32"/>
          <w:lang w:eastAsia="zh-TW"/>
        </w:rPr>
        <w:t>以下</w:t>
      </w:r>
      <w:r w:rsidRPr="00163BEE">
        <w:rPr>
          <w:rFonts w:hint="eastAsia"/>
          <w:sz w:val="32"/>
          <w:szCs w:val="32"/>
          <w:lang w:eastAsia="zh-TW"/>
        </w:rPr>
        <w:t>簡稱指揮中心)111年2月24日新聞稿(如附件)辦理</w:t>
      </w:r>
      <w:r w:rsidR="00163BEE" w:rsidRPr="00163BEE">
        <w:rPr>
          <w:rFonts w:hint="eastAsia"/>
          <w:sz w:val="32"/>
          <w:szCs w:val="32"/>
          <w:lang w:eastAsia="zh-TW"/>
        </w:rPr>
        <w:t>。</w:t>
      </w:r>
    </w:p>
    <w:p w:rsidR="00163BEE" w:rsidRDefault="00F039B4" w:rsidP="000F477E">
      <w:pPr>
        <w:pStyle w:val="a3"/>
        <w:widowControl/>
        <w:numPr>
          <w:ilvl w:val="0"/>
          <w:numId w:val="8"/>
        </w:numPr>
        <w:shd w:val="clear" w:color="auto" w:fill="FFFFFF"/>
        <w:overflowPunct w:val="0"/>
        <w:autoSpaceDE/>
        <w:autoSpaceDN/>
        <w:spacing w:afterLines="20" w:after="72" w:line="480" w:lineRule="exact"/>
        <w:ind w:left="709" w:hanging="709"/>
        <w:rPr>
          <w:sz w:val="32"/>
          <w:szCs w:val="32"/>
          <w:lang w:eastAsia="zh-TW"/>
        </w:rPr>
      </w:pPr>
      <w:r w:rsidRPr="00F039B4">
        <w:rPr>
          <w:rFonts w:cs="CIDFont+F1" w:hint="eastAsia"/>
          <w:sz w:val="32"/>
          <w:szCs w:val="32"/>
          <w:u w:val="single"/>
          <w:lang w:eastAsia="zh-TW"/>
        </w:rPr>
        <w:t>居家</w:t>
      </w:r>
      <w:r w:rsidR="00CD67BD" w:rsidRPr="00565B0D">
        <w:rPr>
          <w:rFonts w:cs="CIDFont+F1" w:hint="eastAsia"/>
          <w:sz w:val="32"/>
          <w:szCs w:val="32"/>
          <w:u w:val="single"/>
          <w:lang w:eastAsia="zh-TW"/>
        </w:rPr>
        <w:t>檢疫天數</w:t>
      </w:r>
      <w:r w:rsidR="00CD67BD" w:rsidRPr="00565B0D">
        <w:rPr>
          <w:rFonts w:cs="CIDFont+F1" w:hint="eastAsia"/>
          <w:sz w:val="32"/>
          <w:szCs w:val="32"/>
          <w:lang w:eastAsia="zh-TW"/>
        </w:rPr>
        <w:t>：</w:t>
      </w:r>
      <w:r w:rsidR="007C2C83">
        <w:rPr>
          <w:rFonts w:cs="CIDFont+F1" w:hint="eastAsia"/>
          <w:sz w:val="32"/>
          <w:szCs w:val="32"/>
          <w:lang w:eastAsia="zh-TW"/>
        </w:rPr>
        <w:t>大專校院</w:t>
      </w:r>
      <w:r w:rsidR="007C2C83" w:rsidRPr="007C2C83">
        <w:rPr>
          <w:rFonts w:cs="CIDFont+F1" w:hint="eastAsia"/>
          <w:sz w:val="32"/>
          <w:szCs w:val="32"/>
          <w:lang w:eastAsia="zh-TW"/>
        </w:rPr>
        <w:t>新聘</w:t>
      </w:r>
      <w:r w:rsidR="000F477E" w:rsidRPr="000F477E">
        <w:rPr>
          <w:rFonts w:cs="CIDFont+F1" w:hint="eastAsia"/>
          <w:sz w:val="32"/>
          <w:szCs w:val="32"/>
          <w:lang w:eastAsia="zh-TW"/>
        </w:rPr>
        <w:t>外籍教師及研究人員、教師之外籍配偶及未成年子女（以下簡稱外籍教研人員及其家屬）</w:t>
      </w:r>
      <w:r w:rsidR="00923044">
        <w:rPr>
          <w:rFonts w:hint="eastAsia"/>
          <w:sz w:val="32"/>
          <w:szCs w:val="32"/>
          <w:lang w:eastAsia="zh-TW"/>
        </w:rPr>
        <w:t>以教育部專案</w:t>
      </w:r>
      <w:r w:rsidR="00CD67BD" w:rsidRPr="00163BEE">
        <w:rPr>
          <w:rFonts w:hint="eastAsia"/>
          <w:sz w:val="32"/>
          <w:szCs w:val="32"/>
          <w:lang w:eastAsia="zh-TW"/>
        </w:rPr>
        <w:t>自111年3月7日</w:t>
      </w:r>
      <w:r w:rsidR="00E217D3">
        <w:rPr>
          <w:rFonts w:hint="eastAsia"/>
          <w:sz w:val="32"/>
          <w:szCs w:val="32"/>
          <w:lang w:eastAsia="zh-TW"/>
        </w:rPr>
        <w:t>零時(航班表定</w:t>
      </w:r>
      <w:r w:rsidR="004D2C84">
        <w:rPr>
          <w:rFonts w:hint="eastAsia"/>
          <w:sz w:val="32"/>
          <w:szCs w:val="32"/>
          <w:lang w:eastAsia="zh-TW"/>
        </w:rPr>
        <w:t>抵</w:t>
      </w:r>
      <w:proofErr w:type="gramStart"/>
      <w:r w:rsidR="004D2C84">
        <w:rPr>
          <w:rFonts w:hint="eastAsia"/>
          <w:sz w:val="32"/>
          <w:szCs w:val="32"/>
          <w:lang w:eastAsia="zh-TW"/>
        </w:rPr>
        <w:t>臺</w:t>
      </w:r>
      <w:proofErr w:type="gramEnd"/>
      <w:r w:rsidR="00E217D3">
        <w:rPr>
          <w:rFonts w:hint="eastAsia"/>
          <w:sz w:val="32"/>
          <w:szCs w:val="32"/>
          <w:lang w:eastAsia="zh-TW"/>
        </w:rPr>
        <w:t>時間)</w:t>
      </w:r>
      <w:r w:rsidR="00CD67BD" w:rsidRPr="00163BEE">
        <w:rPr>
          <w:rFonts w:hint="eastAsia"/>
          <w:sz w:val="32"/>
          <w:szCs w:val="32"/>
          <w:lang w:eastAsia="zh-TW"/>
        </w:rPr>
        <w:t>起</w:t>
      </w:r>
      <w:r w:rsidR="00E217D3">
        <w:rPr>
          <w:rFonts w:hint="eastAsia"/>
          <w:sz w:val="32"/>
          <w:szCs w:val="32"/>
          <w:lang w:eastAsia="zh-TW"/>
        </w:rPr>
        <w:t>入境</w:t>
      </w:r>
      <w:r w:rsidR="00923044">
        <w:rPr>
          <w:rFonts w:hint="eastAsia"/>
          <w:sz w:val="32"/>
          <w:szCs w:val="32"/>
          <w:lang w:eastAsia="zh-TW"/>
        </w:rPr>
        <w:t>者</w:t>
      </w:r>
      <w:r w:rsidR="00E217D3">
        <w:rPr>
          <w:rFonts w:hint="eastAsia"/>
          <w:sz w:val="32"/>
          <w:szCs w:val="32"/>
          <w:lang w:eastAsia="zh-TW"/>
        </w:rPr>
        <w:t>，</w:t>
      </w:r>
      <w:r>
        <w:rPr>
          <w:rFonts w:hint="eastAsia"/>
          <w:sz w:val="32"/>
          <w:szCs w:val="32"/>
          <w:lang w:eastAsia="zh-TW"/>
        </w:rPr>
        <w:t>居家</w:t>
      </w:r>
      <w:r w:rsidR="00CD67BD" w:rsidRPr="00163BEE">
        <w:rPr>
          <w:rFonts w:hint="eastAsia"/>
          <w:sz w:val="32"/>
          <w:szCs w:val="32"/>
          <w:lang w:eastAsia="zh-TW"/>
        </w:rPr>
        <w:t>檢疫天數由14天縮短為10天，並</w:t>
      </w:r>
      <w:r>
        <w:rPr>
          <w:rFonts w:hint="eastAsia"/>
          <w:sz w:val="32"/>
          <w:szCs w:val="32"/>
          <w:lang w:eastAsia="zh-TW"/>
        </w:rPr>
        <w:t>需於</w:t>
      </w:r>
      <w:r w:rsidR="00CD67BD" w:rsidRPr="00163BEE">
        <w:rPr>
          <w:rFonts w:hint="eastAsia"/>
          <w:sz w:val="32"/>
          <w:szCs w:val="32"/>
          <w:lang w:eastAsia="zh-TW"/>
        </w:rPr>
        <w:t>檢疫期滿後續行自主健康管理7天。</w:t>
      </w:r>
    </w:p>
    <w:p w:rsidR="00163BEE" w:rsidRDefault="00E217D3" w:rsidP="00163BEE">
      <w:pPr>
        <w:pStyle w:val="a3"/>
        <w:widowControl/>
        <w:numPr>
          <w:ilvl w:val="0"/>
          <w:numId w:val="8"/>
        </w:numPr>
        <w:shd w:val="clear" w:color="auto" w:fill="FFFFFF"/>
        <w:overflowPunct w:val="0"/>
        <w:autoSpaceDE/>
        <w:autoSpaceDN/>
        <w:spacing w:afterLines="20" w:after="72" w:line="480" w:lineRule="exact"/>
        <w:ind w:left="709" w:hanging="709"/>
        <w:rPr>
          <w:sz w:val="32"/>
          <w:szCs w:val="32"/>
          <w:lang w:eastAsia="zh-TW"/>
        </w:rPr>
      </w:pPr>
      <w:r w:rsidRPr="00565B0D">
        <w:rPr>
          <w:rFonts w:cs="CIDFont+F1" w:hint="eastAsia"/>
          <w:sz w:val="32"/>
          <w:szCs w:val="32"/>
          <w:u w:val="single"/>
          <w:lang w:eastAsia="zh-TW"/>
        </w:rPr>
        <w:t>居家</w:t>
      </w:r>
      <w:r w:rsidR="00CD67BD" w:rsidRPr="00565B0D">
        <w:rPr>
          <w:rFonts w:cs="CIDFont+F1" w:hint="eastAsia"/>
          <w:sz w:val="32"/>
          <w:szCs w:val="32"/>
          <w:u w:val="single"/>
          <w:lang w:eastAsia="zh-TW"/>
        </w:rPr>
        <w:t>檢疫場所</w:t>
      </w:r>
      <w:r w:rsidR="00CD67BD" w:rsidRPr="00163BEE">
        <w:rPr>
          <w:rFonts w:cs="CIDFont+F1" w:hint="eastAsia"/>
          <w:sz w:val="32"/>
          <w:szCs w:val="32"/>
          <w:lang w:eastAsia="zh-TW"/>
        </w:rPr>
        <w:t>：</w:t>
      </w:r>
      <w:r w:rsidR="000F477E">
        <w:rPr>
          <w:rFonts w:hint="eastAsia"/>
          <w:sz w:val="32"/>
          <w:szCs w:val="32"/>
          <w:lang w:eastAsia="zh-TW"/>
        </w:rPr>
        <w:t>外籍教研人員及其家屬</w:t>
      </w:r>
      <w:r w:rsidR="00CD67BD" w:rsidRPr="00163BEE">
        <w:rPr>
          <w:rFonts w:hint="eastAsia"/>
          <w:sz w:val="32"/>
          <w:szCs w:val="32"/>
          <w:lang w:eastAsia="zh-TW"/>
        </w:rPr>
        <w:t>入境後</w:t>
      </w:r>
      <w:r>
        <w:rPr>
          <w:rFonts w:hint="eastAsia"/>
          <w:sz w:val="32"/>
          <w:szCs w:val="32"/>
          <w:lang w:eastAsia="zh-TW"/>
        </w:rPr>
        <w:t>居家</w:t>
      </w:r>
      <w:r w:rsidR="00CD67BD" w:rsidRPr="00163BEE">
        <w:rPr>
          <w:rFonts w:hint="eastAsia"/>
          <w:sz w:val="32"/>
          <w:szCs w:val="32"/>
          <w:lang w:eastAsia="zh-TW"/>
        </w:rPr>
        <w:t>檢疫場所</w:t>
      </w:r>
      <w:r>
        <w:rPr>
          <w:rFonts w:hint="eastAsia"/>
          <w:sz w:val="32"/>
          <w:szCs w:val="32"/>
          <w:lang w:eastAsia="zh-TW"/>
        </w:rPr>
        <w:t>，仍依原專案規定</w:t>
      </w:r>
      <w:r w:rsidR="00F039B4">
        <w:rPr>
          <w:rFonts w:hint="eastAsia"/>
          <w:sz w:val="32"/>
          <w:szCs w:val="32"/>
          <w:lang w:eastAsia="zh-TW"/>
        </w:rPr>
        <w:t>以</w:t>
      </w:r>
      <w:r w:rsidR="00CD67BD" w:rsidRPr="00163BEE">
        <w:rPr>
          <w:rFonts w:hint="eastAsia"/>
          <w:sz w:val="32"/>
          <w:szCs w:val="32"/>
          <w:lang w:eastAsia="zh-TW"/>
        </w:rPr>
        <w:t>防疫旅館</w:t>
      </w:r>
      <w:r w:rsidR="00F039B4">
        <w:rPr>
          <w:rFonts w:hint="eastAsia"/>
          <w:sz w:val="32"/>
          <w:szCs w:val="32"/>
          <w:lang w:eastAsia="zh-TW"/>
        </w:rPr>
        <w:t>為限</w:t>
      </w:r>
      <w:r w:rsidR="00CD67BD" w:rsidRPr="00163BEE">
        <w:rPr>
          <w:rFonts w:hint="eastAsia"/>
          <w:sz w:val="32"/>
          <w:szCs w:val="32"/>
          <w:lang w:eastAsia="zh-TW"/>
        </w:rPr>
        <w:t>。</w:t>
      </w:r>
    </w:p>
    <w:p w:rsidR="00163BEE" w:rsidRDefault="00CD67BD" w:rsidP="00163BEE">
      <w:pPr>
        <w:pStyle w:val="a3"/>
        <w:widowControl/>
        <w:numPr>
          <w:ilvl w:val="0"/>
          <w:numId w:val="8"/>
        </w:numPr>
        <w:shd w:val="clear" w:color="auto" w:fill="FFFFFF"/>
        <w:overflowPunct w:val="0"/>
        <w:autoSpaceDE/>
        <w:autoSpaceDN/>
        <w:spacing w:afterLines="20" w:after="72" w:line="480" w:lineRule="exact"/>
        <w:ind w:left="709" w:hanging="709"/>
        <w:rPr>
          <w:sz w:val="32"/>
          <w:szCs w:val="32"/>
          <w:lang w:eastAsia="zh-TW"/>
        </w:rPr>
      </w:pPr>
      <w:r w:rsidRPr="00565B0D">
        <w:rPr>
          <w:rFonts w:cs="CIDFont+F1" w:hint="eastAsia"/>
          <w:sz w:val="32"/>
          <w:szCs w:val="32"/>
          <w:u w:val="single"/>
          <w:lang w:eastAsia="zh-TW"/>
        </w:rPr>
        <w:t>自主健康管理</w:t>
      </w:r>
      <w:r w:rsidRPr="00163BEE">
        <w:rPr>
          <w:rFonts w:cs="CIDFont+F1" w:hint="eastAsia"/>
          <w:sz w:val="32"/>
          <w:szCs w:val="32"/>
          <w:lang w:eastAsia="zh-TW"/>
        </w:rPr>
        <w:t>：</w:t>
      </w:r>
      <w:r w:rsidRPr="00163BEE">
        <w:rPr>
          <w:rFonts w:hint="eastAsia"/>
          <w:sz w:val="32"/>
          <w:szCs w:val="32"/>
          <w:lang w:eastAsia="zh-TW"/>
        </w:rPr>
        <w:t>居家檢疫期滿後</w:t>
      </w:r>
      <w:r w:rsidR="00F039B4">
        <w:rPr>
          <w:rFonts w:hint="eastAsia"/>
          <w:sz w:val="32"/>
          <w:szCs w:val="32"/>
          <w:lang w:eastAsia="zh-TW"/>
        </w:rPr>
        <w:t>進行</w:t>
      </w:r>
      <w:r w:rsidRPr="00163BEE">
        <w:rPr>
          <w:rFonts w:hint="eastAsia"/>
          <w:sz w:val="32"/>
          <w:szCs w:val="32"/>
          <w:lang w:eastAsia="zh-TW"/>
        </w:rPr>
        <w:t>7天自主健康管理</w:t>
      </w:r>
      <w:r w:rsidR="00F039B4">
        <w:rPr>
          <w:rFonts w:hint="eastAsia"/>
          <w:sz w:val="32"/>
          <w:szCs w:val="32"/>
          <w:lang w:eastAsia="zh-TW"/>
        </w:rPr>
        <w:t>的</w:t>
      </w:r>
      <w:proofErr w:type="gramStart"/>
      <w:r w:rsidRPr="00163BEE">
        <w:rPr>
          <w:rFonts w:hint="eastAsia"/>
          <w:sz w:val="32"/>
          <w:szCs w:val="32"/>
          <w:lang w:eastAsia="zh-TW"/>
        </w:rPr>
        <w:t>期間，</w:t>
      </w:r>
      <w:proofErr w:type="gramEnd"/>
      <w:r w:rsidRPr="00163BEE">
        <w:rPr>
          <w:rFonts w:hint="eastAsia"/>
          <w:sz w:val="32"/>
          <w:szCs w:val="32"/>
          <w:lang w:eastAsia="zh-TW"/>
        </w:rPr>
        <w:t>不</w:t>
      </w:r>
      <w:r w:rsidR="001F298C">
        <w:rPr>
          <w:rFonts w:hint="eastAsia"/>
          <w:sz w:val="32"/>
          <w:szCs w:val="32"/>
          <w:lang w:eastAsia="zh-TW"/>
        </w:rPr>
        <w:t>應</w:t>
      </w:r>
      <w:r w:rsidRPr="00163BEE">
        <w:rPr>
          <w:rFonts w:hint="eastAsia"/>
          <w:sz w:val="32"/>
          <w:szCs w:val="32"/>
          <w:lang w:eastAsia="zh-TW"/>
        </w:rPr>
        <w:t>進入校園上課或前往人群聚集之處，並</w:t>
      </w:r>
      <w:r w:rsidR="00F039B4">
        <w:rPr>
          <w:rFonts w:hint="eastAsia"/>
          <w:sz w:val="32"/>
          <w:szCs w:val="32"/>
          <w:lang w:eastAsia="zh-TW"/>
        </w:rPr>
        <w:t>需</w:t>
      </w:r>
      <w:r w:rsidRPr="00163BEE">
        <w:rPr>
          <w:rFonts w:hint="eastAsia"/>
          <w:sz w:val="32"/>
          <w:szCs w:val="32"/>
          <w:lang w:eastAsia="zh-TW"/>
        </w:rPr>
        <w:t>要求做好個人防護措施；如要入住</w:t>
      </w:r>
      <w:r w:rsidR="00F039B4">
        <w:rPr>
          <w:rFonts w:hint="eastAsia"/>
          <w:sz w:val="32"/>
          <w:szCs w:val="32"/>
          <w:lang w:eastAsia="zh-TW"/>
        </w:rPr>
        <w:t>學校</w:t>
      </w:r>
      <w:r w:rsidRPr="00163BEE">
        <w:rPr>
          <w:rFonts w:hint="eastAsia"/>
          <w:sz w:val="32"/>
          <w:szCs w:val="32"/>
          <w:lang w:eastAsia="zh-TW"/>
        </w:rPr>
        <w:t>宿舍，學校應安排</w:t>
      </w:r>
      <w:proofErr w:type="gramStart"/>
      <w:r w:rsidRPr="00163BEE">
        <w:rPr>
          <w:rFonts w:hint="eastAsia"/>
          <w:sz w:val="32"/>
          <w:szCs w:val="32"/>
          <w:lang w:eastAsia="zh-TW"/>
        </w:rPr>
        <w:t>獨層且</w:t>
      </w:r>
      <w:proofErr w:type="gramEnd"/>
      <w:r w:rsidRPr="00163BEE">
        <w:rPr>
          <w:rFonts w:hint="eastAsia"/>
          <w:sz w:val="32"/>
          <w:szCs w:val="32"/>
          <w:lang w:eastAsia="zh-TW"/>
        </w:rPr>
        <w:t>一人一室之宿舍，如衛浴設備或洗衣設備為共用，請規劃分流、分時段使用，並於每次使用完後應</w:t>
      </w:r>
      <w:proofErr w:type="gramStart"/>
      <w:r w:rsidRPr="00163BEE">
        <w:rPr>
          <w:rFonts w:hint="eastAsia"/>
          <w:sz w:val="32"/>
          <w:szCs w:val="32"/>
          <w:lang w:eastAsia="zh-TW"/>
        </w:rPr>
        <w:t>落實清</w:t>
      </w:r>
      <w:proofErr w:type="gramEnd"/>
      <w:r w:rsidRPr="00163BEE">
        <w:rPr>
          <w:rFonts w:hint="eastAsia"/>
          <w:sz w:val="32"/>
          <w:szCs w:val="32"/>
          <w:lang w:eastAsia="zh-TW"/>
        </w:rPr>
        <w:t>消。</w:t>
      </w:r>
    </w:p>
    <w:p w:rsidR="00CD67BD" w:rsidRPr="00163BEE" w:rsidRDefault="00CD67BD" w:rsidP="00163BEE">
      <w:pPr>
        <w:pStyle w:val="a3"/>
        <w:widowControl/>
        <w:numPr>
          <w:ilvl w:val="0"/>
          <w:numId w:val="8"/>
        </w:numPr>
        <w:shd w:val="clear" w:color="auto" w:fill="FFFFFF"/>
        <w:overflowPunct w:val="0"/>
        <w:autoSpaceDE/>
        <w:autoSpaceDN/>
        <w:spacing w:afterLines="20" w:after="72" w:line="480" w:lineRule="exact"/>
        <w:ind w:left="709" w:hanging="709"/>
        <w:rPr>
          <w:sz w:val="32"/>
          <w:szCs w:val="32"/>
          <w:lang w:eastAsia="zh-TW"/>
        </w:rPr>
      </w:pPr>
      <w:proofErr w:type="gramStart"/>
      <w:r w:rsidRPr="00EF6CAD">
        <w:rPr>
          <w:rFonts w:cs="CIDFont+F1" w:hint="eastAsia"/>
          <w:sz w:val="32"/>
          <w:szCs w:val="32"/>
          <w:u w:val="single"/>
          <w:lang w:eastAsia="zh-TW"/>
        </w:rPr>
        <w:t>採</w:t>
      </w:r>
      <w:proofErr w:type="gramEnd"/>
      <w:r w:rsidRPr="00EF6CAD">
        <w:rPr>
          <w:rFonts w:cs="CIDFont+F1" w:hint="eastAsia"/>
          <w:sz w:val="32"/>
          <w:szCs w:val="32"/>
          <w:u w:val="single"/>
          <w:lang w:eastAsia="zh-TW"/>
        </w:rPr>
        <w:t>檢措施</w:t>
      </w:r>
      <w:r w:rsidRPr="00163BEE">
        <w:rPr>
          <w:rFonts w:cs="CIDFont+F1" w:hint="eastAsia"/>
          <w:sz w:val="32"/>
          <w:szCs w:val="32"/>
          <w:lang w:eastAsia="zh-TW"/>
        </w:rPr>
        <w:t>：</w:t>
      </w:r>
      <w:r w:rsidR="000F477E">
        <w:rPr>
          <w:rFonts w:cs="CIDFont+F1" w:hint="eastAsia"/>
          <w:sz w:val="32"/>
          <w:szCs w:val="32"/>
          <w:lang w:eastAsia="zh-TW"/>
        </w:rPr>
        <w:t>外籍教研人員及其家屬</w:t>
      </w:r>
      <w:r w:rsidRPr="00163BEE">
        <w:rPr>
          <w:rFonts w:cs="CIDFont+F1" w:hint="eastAsia"/>
          <w:sz w:val="32"/>
          <w:szCs w:val="32"/>
          <w:lang w:eastAsia="zh-TW"/>
        </w:rPr>
        <w:t>入境後應配合指揮中心</w:t>
      </w:r>
      <w:r w:rsidR="00163BEE">
        <w:rPr>
          <w:rFonts w:cs="CIDFont+F1" w:hint="eastAsia"/>
          <w:sz w:val="32"/>
          <w:szCs w:val="32"/>
          <w:lang w:eastAsia="zh-TW"/>
        </w:rPr>
        <w:t>相關</w:t>
      </w:r>
      <w:proofErr w:type="gramStart"/>
      <w:r w:rsidRPr="00163BEE">
        <w:rPr>
          <w:rFonts w:cs="CIDFont+F1" w:hint="eastAsia"/>
          <w:sz w:val="32"/>
          <w:szCs w:val="32"/>
          <w:lang w:eastAsia="zh-TW"/>
        </w:rPr>
        <w:t>採</w:t>
      </w:r>
      <w:proofErr w:type="gramEnd"/>
      <w:r w:rsidRPr="00163BEE">
        <w:rPr>
          <w:rFonts w:cs="CIDFont+F1" w:hint="eastAsia"/>
          <w:sz w:val="32"/>
          <w:szCs w:val="32"/>
          <w:lang w:eastAsia="zh-TW"/>
        </w:rPr>
        <w:t>檢</w:t>
      </w:r>
      <w:r w:rsidR="00163BEE">
        <w:rPr>
          <w:rFonts w:cs="CIDFont+F1" w:hint="eastAsia"/>
          <w:sz w:val="32"/>
          <w:szCs w:val="32"/>
          <w:lang w:eastAsia="zh-TW"/>
        </w:rPr>
        <w:t>措施</w:t>
      </w:r>
      <w:r w:rsidR="001F298C">
        <w:rPr>
          <w:rFonts w:cs="CIDFont+F1" w:hint="eastAsia"/>
          <w:sz w:val="32"/>
          <w:szCs w:val="32"/>
          <w:lang w:eastAsia="zh-TW"/>
        </w:rPr>
        <w:t>如下</w:t>
      </w:r>
      <w:r w:rsidRPr="00163BEE">
        <w:rPr>
          <w:rFonts w:cs="CIDFont+F1" w:hint="eastAsia"/>
          <w:sz w:val="32"/>
          <w:szCs w:val="32"/>
          <w:lang w:eastAsia="zh-TW"/>
        </w:rPr>
        <w:t>：</w:t>
      </w:r>
    </w:p>
    <w:p w:rsidR="00240A08" w:rsidRDefault="00CD67BD" w:rsidP="00240A08">
      <w:pPr>
        <w:widowControl/>
        <w:shd w:val="clear" w:color="auto" w:fill="FFFFFF"/>
        <w:overflowPunct w:val="0"/>
        <w:autoSpaceDE/>
        <w:autoSpaceDN/>
        <w:spacing w:afterLines="20" w:after="72" w:line="480" w:lineRule="exact"/>
        <w:ind w:leftChars="257" w:left="1275" w:hangingChars="222" w:hanging="710"/>
        <w:jc w:val="both"/>
        <w:rPr>
          <w:sz w:val="32"/>
          <w:szCs w:val="32"/>
          <w:lang w:eastAsia="zh-TW"/>
        </w:rPr>
      </w:pPr>
      <w:r w:rsidRPr="00163BEE">
        <w:rPr>
          <w:rFonts w:cs="CIDFont+F1" w:hint="eastAsia"/>
          <w:sz w:val="32"/>
          <w:szCs w:val="32"/>
          <w:lang w:eastAsia="zh-TW"/>
        </w:rPr>
        <w:t>(</w:t>
      </w:r>
      <w:proofErr w:type="gramStart"/>
      <w:r w:rsidRPr="00163BEE">
        <w:rPr>
          <w:rFonts w:cs="CIDFont+F1" w:hint="eastAsia"/>
          <w:sz w:val="32"/>
          <w:szCs w:val="32"/>
          <w:lang w:eastAsia="zh-TW"/>
        </w:rPr>
        <w:t>一</w:t>
      </w:r>
      <w:proofErr w:type="gramEnd"/>
      <w:r w:rsidRPr="00163BEE">
        <w:rPr>
          <w:rFonts w:cs="CIDFont+F1" w:hint="eastAsia"/>
          <w:sz w:val="32"/>
          <w:szCs w:val="32"/>
          <w:lang w:eastAsia="zh-TW"/>
        </w:rPr>
        <w:t>)</w:t>
      </w:r>
      <w:r w:rsidR="00240A08">
        <w:rPr>
          <w:rFonts w:cs="CIDFont+F1" w:hint="eastAsia"/>
          <w:sz w:val="32"/>
          <w:szCs w:val="32"/>
          <w:lang w:eastAsia="zh-TW"/>
        </w:rPr>
        <w:t xml:space="preserve"> </w:t>
      </w:r>
      <w:r w:rsidRPr="00163BEE">
        <w:rPr>
          <w:sz w:val="32"/>
          <w:szCs w:val="32"/>
          <w:lang w:eastAsia="zh-TW"/>
        </w:rPr>
        <w:t>PCR</w:t>
      </w:r>
      <w:r w:rsidRPr="00163BEE">
        <w:rPr>
          <w:rFonts w:hint="eastAsia"/>
          <w:sz w:val="32"/>
          <w:szCs w:val="32"/>
          <w:lang w:eastAsia="zh-TW"/>
        </w:rPr>
        <w:t>檢測(計2次)：入境時1次、檢疫期滿前(檢疫第10天)1次</w:t>
      </w:r>
      <w:r w:rsidR="001F298C">
        <w:rPr>
          <w:rFonts w:hint="eastAsia"/>
          <w:sz w:val="32"/>
          <w:szCs w:val="32"/>
          <w:lang w:eastAsia="zh-TW"/>
        </w:rPr>
        <w:t>；並請</w:t>
      </w:r>
      <w:r w:rsidR="00EF6CAD">
        <w:rPr>
          <w:rFonts w:hint="eastAsia"/>
          <w:sz w:val="32"/>
          <w:szCs w:val="32"/>
          <w:lang w:eastAsia="zh-TW"/>
        </w:rPr>
        <w:t>其</w:t>
      </w:r>
      <w:r w:rsidR="001F298C">
        <w:rPr>
          <w:rFonts w:hint="eastAsia"/>
          <w:sz w:val="32"/>
          <w:szCs w:val="32"/>
          <w:lang w:eastAsia="zh-TW"/>
        </w:rPr>
        <w:t>確實於「</w:t>
      </w:r>
      <w:r w:rsidR="001F298C" w:rsidRPr="001F298C">
        <w:rPr>
          <w:rFonts w:hint="eastAsia"/>
          <w:sz w:val="32"/>
          <w:szCs w:val="32"/>
          <w:lang w:eastAsia="zh-TW"/>
        </w:rPr>
        <w:t>衛生福利部防疫追蹤系統</w:t>
      </w:r>
      <w:r w:rsidR="001F298C">
        <w:rPr>
          <w:rFonts w:hint="eastAsia"/>
          <w:sz w:val="32"/>
          <w:szCs w:val="32"/>
          <w:lang w:eastAsia="zh-TW"/>
        </w:rPr>
        <w:t>」上</w:t>
      </w:r>
      <w:r w:rsidR="00EF6CAD">
        <w:rPr>
          <w:rFonts w:hint="eastAsia"/>
          <w:sz w:val="32"/>
          <w:szCs w:val="32"/>
          <w:lang w:eastAsia="zh-TW"/>
        </w:rPr>
        <w:t>記錄</w:t>
      </w:r>
      <w:r w:rsidR="001F298C">
        <w:rPr>
          <w:rFonts w:hint="eastAsia"/>
          <w:sz w:val="32"/>
          <w:szCs w:val="32"/>
          <w:lang w:eastAsia="zh-TW"/>
        </w:rPr>
        <w:t>檢疫</w:t>
      </w:r>
      <w:r w:rsidR="00251E31">
        <w:rPr>
          <w:rFonts w:hint="eastAsia"/>
          <w:sz w:val="32"/>
          <w:szCs w:val="32"/>
          <w:lang w:eastAsia="zh-TW"/>
        </w:rPr>
        <w:t>第10天之</w:t>
      </w:r>
      <w:r w:rsidR="001F298C">
        <w:rPr>
          <w:rFonts w:hint="eastAsia"/>
          <w:sz w:val="32"/>
          <w:szCs w:val="32"/>
          <w:lang w:eastAsia="zh-TW"/>
        </w:rPr>
        <w:t>P</w:t>
      </w:r>
      <w:r w:rsidR="001F298C">
        <w:rPr>
          <w:sz w:val="32"/>
          <w:szCs w:val="32"/>
          <w:lang w:eastAsia="zh-TW"/>
        </w:rPr>
        <w:t>CR</w:t>
      </w:r>
      <w:r w:rsidR="001F298C">
        <w:rPr>
          <w:rFonts w:hint="eastAsia"/>
          <w:sz w:val="32"/>
          <w:szCs w:val="32"/>
          <w:lang w:eastAsia="zh-TW"/>
        </w:rPr>
        <w:t>檢測結果</w:t>
      </w:r>
      <w:r w:rsidRPr="00163BEE">
        <w:rPr>
          <w:rFonts w:hint="eastAsia"/>
          <w:sz w:val="32"/>
          <w:szCs w:val="32"/>
          <w:lang w:eastAsia="zh-TW"/>
        </w:rPr>
        <w:t>。</w:t>
      </w:r>
    </w:p>
    <w:p w:rsidR="00163BEE" w:rsidRPr="00163BEE" w:rsidRDefault="00CD67BD" w:rsidP="00240A08">
      <w:pPr>
        <w:widowControl/>
        <w:shd w:val="clear" w:color="auto" w:fill="FFFFFF"/>
        <w:overflowPunct w:val="0"/>
        <w:autoSpaceDE/>
        <w:autoSpaceDN/>
        <w:spacing w:afterLines="20" w:after="72" w:line="480" w:lineRule="exact"/>
        <w:ind w:leftChars="257" w:left="1275" w:hangingChars="222" w:hanging="710"/>
        <w:jc w:val="both"/>
        <w:rPr>
          <w:sz w:val="32"/>
          <w:szCs w:val="32"/>
          <w:lang w:eastAsia="zh-TW"/>
        </w:rPr>
      </w:pPr>
      <w:r w:rsidRPr="00163BEE">
        <w:rPr>
          <w:rFonts w:cs="CIDFont+F1" w:hint="eastAsia"/>
          <w:sz w:val="32"/>
          <w:szCs w:val="32"/>
          <w:lang w:eastAsia="zh-TW"/>
        </w:rPr>
        <w:t>(二)</w:t>
      </w:r>
      <w:r w:rsidRPr="00163BEE">
        <w:rPr>
          <w:rFonts w:hint="eastAsia"/>
          <w:sz w:val="32"/>
          <w:szCs w:val="32"/>
          <w:lang w:eastAsia="zh-TW"/>
        </w:rPr>
        <w:t>家用</w:t>
      </w:r>
      <w:proofErr w:type="gramStart"/>
      <w:r w:rsidRPr="00163BEE">
        <w:rPr>
          <w:rFonts w:hint="eastAsia"/>
          <w:sz w:val="32"/>
          <w:szCs w:val="32"/>
          <w:lang w:eastAsia="zh-TW"/>
        </w:rPr>
        <w:t>快篩試劑</w:t>
      </w:r>
      <w:proofErr w:type="gramEnd"/>
      <w:r w:rsidRPr="00163BEE">
        <w:rPr>
          <w:rFonts w:hint="eastAsia"/>
          <w:sz w:val="32"/>
          <w:szCs w:val="32"/>
          <w:lang w:eastAsia="zh-TW"/>
        </w:rPr>
        <w:t>檢測(計5次)：檢疫第3天、第5天、第7天以及自主健康管理期間第3天、第6</w:t>
      </w:r>
      <w:r w:rsidR="00EF6CAD">
        <w:rPr>
          <w:rFonts w:hint="eastAsia"/>
          <w:sz w:val="32"/>
          <w:szCs w:val="32"/>
          <w:lang w:eastAsia="zh-TW"/>
        </w:rPr>
        <w:t>～</w:t>
      </w:r>
      <w:r w:rsidRPr="00163BEE">
        <w:rPr>
          <w:rFonts w:hint="eastAsia"/>
          <w:sz w:val="32"/>
          <w:szCs w:val="32"/>
          <w:lang w:eastAsia="zh-TW"/>
        </w:rPr>
        <w:t>7天，各執行1次</w:t>
      </w:r>
      <w:r w:rsidR="00EF36F6" w:rsidRPr="00520717">
        <w:rPr>
          <w:rFonts w:hint="eastAsia"/>
          <w:sz w:val="32"/>
          <w:szCs w:val="32"/>
          <w:lang w:eastAsia="zh-TW"/>
        </w:rPr>
        <w:t>；請確實於「衛生福利部防疫追蹤系統」上</w:t>
      </w:r>
      <w:r w:rsidR="005F3223">
        <w:rPr>
          <w:rFonts w:hint="eastAsia"/>
          <w:sz w:val="32"/>
          <w:szCs w:val="32"/>
          <w:lang w:eastAsia="zh-TW"/>
        </w:rPr>
        <w:t>記錄</w:t>
      </w:r>
      <w:r w:rsidR="00EF36F6" w:rsidRPr="00520717">
        <w:rPr>
          <w:rFonts w:hint="eastAsia"/>
          <w:sz w:val="32"/>
          <w:szCs w:val="32"/>
          <w:lang w:eastAsia="zh-TW"/>
        </w:rPr>
        <w:t>檢疫期間之</w:t>
      </w:r>
      <w:proofErr w:type="gramStart"/>
      <w:r w:rsidR="00EF36F6" w:rsidRPr="00520717">
        <w:rPr>
          <w:rFonts w:hint="eastAsia"/>
          <w:sz w:val="32"/>
          <w:szCs w:val="32"/>
          <w:lang w:eastAsia="zh-TW"/>
        </w:rPr>
        <w:t>快篩結果</w:t>
      </w:r>
      <w:proofErr w:type="gramEnd"/>
      <w:r w:rsidR="00EF36F6" w:rsidRPr="00520717">
        <w:rPr>
          <w:rFonts w:hint="eastAsia"/>
          <w:sz w:val="32"/>
          <w:szCs w:val="32"/>
          <w:lang w:eastAsia="zh-TW"/>
        </w:rPr>
        <w:t>，並請提醒</w:t>
      </w:r>
      <w:r w:rsidR="00EF6CAD">
        <w:rPr>
          <w:rFonts w:hint="eastAsia"/>
          <w:sz w:val="32"/>
          <w:szCs w:val="32"/>
          <w:lang w:eastAsia="zh-TW"/>
        </w:rPr>
        <w:t>其</w:t>
      </w:r>
      <w:r w:rsidR="00EF36F6" w:rsidRPr="00520717">
        <w:rPr>
          <w:rFonts w:hint="eastAsia"/>
          <w:sz w:val="32"/>
          <w:szCs w:val="32"/>
          <w:lang w:eastAsia="zh-TW"/>
        </w:rPr>
        <w:t>於自主健康管理期間以雙向簡訊回</w:t>
      </w:r>
      <w:proofErr w:type="gramStart"/>
      <w:r w:rsidR="00EF36F6" w:rsidRPr="00520717">
        <w:rPr>
          <w:rFonts w:hint="eastAsia"/>
          <w:sz w:val="32"/>
          <w:szCs w:val="32"/>
          <w:lang w:eastAsia="zh-TW"/>
        </w:rPr>
        <w:t>傳快篩結</w:t>
      </w:r>
      <w:proofErr w:type="gramEnd"/>
      <w:r w:rsidR="00EF36F6" w:rsidRPr="00520717">
        <w:rPr>
          <w:rFonts w:hint="eastAsia"/>
          <w:sz w:val="32"/>
          <w:szCs w:val="32"/>
          <w:lang w:eastAsia="zh-TW"/>
        </w:rPr>
        <w:t>果。</w:t>
      </w:r>
    </w:p>
    <w:p w:rsidR="001E1515" w:rsidRPr="00163BEE" w:rsidRDefault="00163BEE" w:rsidP="00163BEE">
      <w:pPr>
        <w:widowControl/>
        <w:shd w:val="clear" w:color="auto" w:fill="FFFFFF"/>
        <w:overflowPunct w:val="0"/>
        <w:autoSpaceDE/>
        <w:autoSpaceDN/>
        <w:spacing w:afterLines="20" w:after="72" w:line="480" w:lineRule="exact"/>
        <w:jc w:val="both"/>
        <w:rPr>
          <w:rFonts w:cs="CIDFont+F1"/>
          <w:sz w:val="32"/>
          <w:szCs w:val="32"/>
          <w:lang w:eastAsia="zh-TW"/>
        </w:rPr>
      </w:pPr>
      <w:r w:rsidRPr="00163BEE">
        <w:rPr>
          <w:rFonts w:hint="eastAsia"/>
          <w:sz w:val="32"/>
          <w:szCs w:val="32"/>
          <w:lang w:eastAsia="zh-TW"/>
        </w:rPr>
        <w:lastRenderedPageBreak/>
        <w:t>六</w:t>
      </w:r>
      <w:r w:rsidR="00757ED0" w:rsidRPr="00163BEE">
        <w:rPr>
          <w:rFonts w:hint="eastAsia"/>
          <w:sz w:val="32"/>
          <w:szCs w:val="32"/>
          <w:lang w:eastAsia="zh-TW"/>
        </w:rPr>
        <w:t>、</w:t>
      </w:r>
      <w:r w:rsidR="008531A3" w:rsidRPr="00163BEE">
        <w:rPr>
          <w:rFonts w:hint="eastAsia"/>
          <w:sz w:val="32"/>
          <w:szCs w:val="32"/>
          <w:lang w:eastAsia="zh-TW"/>
        </w:rPr>
        <w:t>本案</w:t>
      </w:r>
      <w:r w:rsidR="00376F05" w:rsidRPr="00163BEE">
        <w:rPr>
          <w:sz w:val="32"/>
          <w:szCs w:val="32"/>
          <w:lang w:eastAsia="zh-TW"/>
        </w:rPr>
        <w:t>如有疑問</w:t>
      </w:r>
      <w:r w:rsidR="008531A3" w:rsidRPr="00163BEE">
        <w:rPr>
          <w:rFonts w:hint="eastAsia"/>
          <w:sz w:val="32"/>
          <w:szCs w:val="32"/>
          <w:lang w:eastAsia="zh-TW"/>
        </w:rPr>
        <w:t>請洽以下窗口</w:t>
      </w:r>
      <w:r w:rsidR="00376F05" w:rsidRPr="00163BEE">
        <w:rPr>
          <w:rFonts w:hint="eastAsia"/>
          <w:sz w:val="32"/>
          <w:szCs w:val="32"/>
          <w:lang w:eastAsia="zh-TW"/>
        </w:rPr>
        <w:t>：</w:t>
      </w:r>
    </w:p>
    <w:p w:rsidR="0014444F" w:rsidRPr="00163BEE" w:rsidRDefault="001E1515" w:rsidP="00163BEE">
      <w:pPr>
        <w:overflowPunct w:val="0"/>
        <w:adjustRightInd w:val="0"/>
        <w:spacing w:line="480" w:lineRule="exact"/>
        <w:ind w:leftChars="321" w:left="850" w:hangingChars="45" w:hanging="144"/>
        <w:jc w:val="both"/>
        <w:rPr>
          <w:rFonts w:cs="DFKaiShu-SB-Estd-BF"/>
          <w:sz w:val="32"/>
          <w:szCs w:val="32"/>
          <w:lang w:eastAsia="zh-TW"/>
        </w:rPr>
      </w:pPr>
      <w:r w:rsidRPr="00163BEE">
        <w:rPr>
          <w:rFonts w:hint="eastAsia"/>
          <w:sz w:val="32"/>
          <w:szCs w:val="32"/>
          <w:lang w:eastAsia="zh-TW"/>
        </w:rPr>
        <w:t>(</w:t>
      </w:r>
      <w:proofErr w:type="gramStart"/>
      <w:r w:rsidRPr="00163BEE">
        <w:rPr>
          <w:rFonts w:hint="eastAsia"/>
          <w:sz w:val="32"/>
          <w:szCs w:val="32"/>
          <w:lang w:eastAsia="zh-TW"/>
        </w:rPr>
        <w:t>一</w:t>
      </w:r>
      <w:proofErr w:type="gramEnd"/>
      <w:r w:rsidRPr="00163BEE">
        <w:rPr>
          <w:rFonts w:hint="eastAsia"/>
          <w:sz w:val="32"/>
          <w:szCs w:val="32"/>
          <w:lang w:eastAsia="zh-TW"/>
        </w:rPr>
        <w:t>)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一般大學：</w:t>
      </w:r>
      <w:r w:rsidR="003014F5">
        <w:rPr>
          <w:rFonts w:cs="DFKaiShu-SB-Estd-BF" w:hint="eastAsia"/>
          <w:sz w:val="32"/>
          <w:szCs w:val="32"/>
          <w:lang w:eastAsia="zh-TW"/>
        </w:rPr>
        <w:t>陳蓉慧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小姐（</w:t>
      </w:r>
      <w:r w:rsidR="0014444F" w:rsidRPr="00163BEE">
        <w:rPr>
          <w:rFonts w:cs="DFKaiShu-SB-Estd-BF"/>
          <w:sz w:val="32"/>
          <w:szCs w:val="32"/>
          <w:lang w:eastAsia="zh-TW"/>
        </w:rPr>
        <w:t>02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）</w:t>
      </w:r>
      <w:r w:rsidR="0014444F" w:rsidRPr="00163BEE">
        <w:rPr>
          <w:rFonts w:cs="DFKaiShu-SB-Estd-BF"/>
          <w:sz w:val="32"/>
          <w:szCs w:val="32"/>
          <w:lang w:eastAsia="zh-TW"/>
        </w:rPr>
        <w:t>7736-</w:t>
      </w:r>
      <w:r w:rsidR="003014F5">
        <w:rPr>
          <w:rFonts w:cs="DFKaiShu-SB-Estd-BF" w:hint="eastAsia"/>
          <w:sz w:val="32"/>
          <w:szCs w:val="32"/>
          <w:lang w:eastAsia="zh-TW"/>
        </w:rPr>
        <w:t>5903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。</w:t>
      </w:r>
    </w:p>
    <w:p w:rsidR="0066536B" w:rsidRDefault="001E1515" w:rsidP="00163BEE">
      <w:pPr>
        <w:overflowPunct w:val="0"/>
        <w:adjustRightInd w:val="0"/>
        <w:spacing w:line="480" w:lineRule="exact"/>
        <w:ind w:firstLineChars="221" w:firstLine="707"/>
        <w:jc w:val="both"/>
        <w:rPr>
          <w:rFonts w:cs="DFKaiShu-SB-Estd-BF"/>
          <w:sz w:val="32"/>
          <w:szCs w:val="32"/>
          <w:lang w:eastAsia="zh-TW"/>
        </w:rPr>
      </w:pPr>
      <w:r w:rsidRPr="00163BEE">
        <w:rPr>
          <w:rFonts w:hint="eastAsia"/>
          <w:sz w:val="32"/>
          <w:szCs w:val="32"/>
          <w:lang w:eastAsia="zh-TW"/>
        </w:rPr>
        <w:t>(二)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技專校院：</w:t>
      </w:r>
      <w:r w:rsidR="003014F5">
        <w:rPr>
          <w:rFonts w:cs="DFKaiShu-SB-Estd-BF" w:hint="eastAsia"/>
          <w:sz w:val="32"/>
          <w:szCs w:val="32"/>
          <w:lang w:eastAsia="zh-TW"/>
        </w:rPr>
        <w:t>呂芝瑩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小姐（</w:t>
      </w:r>
      <w:r w:rsidR="0014444F" w:rsidRPr="00163BEE">
        <w:rPr>
          <w:rFonts w:cs="DFKaiShu-SB-Estd-BF"/>
          <w:sz w:val="32"/>
          <w:szCs w:val="32"/>
          <w:lang w:eastAsia="zh-TW"/>
        </w:rPr>
        <w:t>02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）</w:t>
      </w:r>
      <w:r w:rsidR="0014444F" w:rsidRPr="00163BEE">
        <w:rPr>
          <w:rFonts w:cs="DFKaiShu-SB-Estd-BF"/>
          <w:sz w:val="32"/>
          <w:szCs w:val="32"/>
          <w:lang w:eastAsia="zh-TW"/>
        </w:rPr>
        <w:t>7736-</w:t>
      </w:r>
      <w:r w:rsidR="003014F5">
        <w:rPr>
          <w:rFonts w:cs="DFKaiShu-SB-Estd-BF" w:hint="eastAsia"/>
          <w:sz w:val="32"/>
          <w:szCs w:val="32"/>
          <w:lang w:eastAsia="zh-TW"/>
        </w:rPr>
        <w:t>5856</w:t>
      </w:r>
      <w:r w:rsidR="0014444F" w:rsidRPr="00163BEE">
        <w:rPr>
          <w:rFonts w:cs="DFKaiShu-SB-Estd-BF" w:hint="eastAsia"/>
          <w:sz w:val="32"/>
          <w:szCs w:val="32"/>
          <w:lang w:eastAsia="zh-TW"/>
        </w:rPr>
        <w:t>。</w:t>
      </w:r>
    </w:p>
    <w:p w:rsidR="00C050A3" w:rsidRDefault="00C050A3" w:rsidP="00251E31">
      <w:pPr>
        <w:overflowPunct w:val="0"/>
        <w:adjustRightInd w:val="0"/>
        <w:spacing w:line="480" w:lineRule="exact"/>
        <w:jc w:val="both"/>
        <w:rPr>
          <w:rFonts w:cs="DFKaiShu-SB-Estd-BF"/>
          <w:sz w:val="32"/>
          <w:szCs w:val="32"/>
          <w:lang w:eastAsia="zh-TW"/>
        </w:rPr>
      </w:pPr>
    </w:p>
    <w:p w:rsidR="00C050A3" w:rsidRPr="00163BEE" w:rsidRDefault="00C050A3" w:rsidP="00163BEE">
      <w:pPr>
        <w:overflowPunct w:val="0"/>
        <w:adjustRightInd w:val="0"/>
        <w:spacing w:line="480" w:lineRule="exact"/>
        <w:ind w:firstLineChars="221" w:firstLine="707"/>
        <w:jc w:val="both"/>
        <w:rPr>
          <w:rFonts w:cs="DFKaiShu-SB-Estd-BF"/>
          <w:sz w:val="32"/>
          <w:szCs w:val="32"/>
          <w:lang w:eastAsia="zh-TW"/>
        </w:rPr>
      </w:pPr>
      <w:r>
        <w:rPr>
          <w:rFonts w:cs="DFKaiShu-SB-Estd-BF" w:hint="eastAsia"/>
          <w:noProof/>
          <w:sz w:val="32"/>
          <w:szCs w:val="32"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-662940</wp:posOffset>
            </wp:positionH>
            <wp:positionV relativeFrom="margin">
              <wp:posOffset>-648970</wp:posOffset>
            </wp:positionV>
            <wp:extent cx="7448550" cy="1053909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3月7日零時起，入境居家檢疫天數縮短為10天 - 衛生福利部疾病管制署新聞稿_頁面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3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50A3" w:rsidRPr="00163BEE" w:rsidSect="007D69E1"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D0" w:rsidRDefault="00C348D0" w:rsidP="001C3F0F">
      <w:r>
        <w:separator/>
      </w:r>
    </w:p>
  </w:endnote>
  <w:endnote w:type="continuationSeparator" w:id="0">
    <w:p w:rsidR="00C348D0" w:rsidRDefault="00C348D0" w:rsidP="001C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DFKaiShu-SB-Estd-BF">
    <w:altName w:val="細明體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748197"/>
      <w:docPartObj>
        <w:docPartGallery w:val="Page Numbers (Bottom of Page)"/>
        <w:docPartUnique/>
      </w:docPartObj>
    </w:sdtPr>
    <w:sdtEndPr/>
    <w:sdtContent>
      <w:p w:rsidR="00EF6CAD" w:rsidRDefault="00EF6C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1C3F0F" w:rsidRDefault="001C3F0F" w:rsidP="00BF29E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D0" w:rsidRDefault="00C348D0" w:rsidP="001C3F0F">
      <w:r>
        <w:separator/>
      </w:r>
    </w:p>
  </w:footnote>
  <w:footnote w:type="continuationSeparator" w:id="0">
    <w:p w:rsidR="00C348D0" w:rsidRDefault="00C348D0" w:rsidP="001C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3E8C"/>
    <w:multiLevelType w:val="hybridMultilevel"/>
    <w:tmpl w:val="700262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360CDF"/>
    <w:multiLevelType w:val="hybridMultilevel"/>
    <w:tmpl w:val="605AE992"/>
    <w:lvl w:ilvl="0" w:tplc="2BAE0440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37FB4559"/>
    <w:multiLevelType w:val="multilevel"/>
    <w:tmpl w:val="4508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53F81"/>
    <w:multiLevelType w:val="hybridMultilevel"/>
    <w:tmpl w:val="7FCAC53E"/>
    <w:lvl w:ilvl="0" w:tplc="3A52D266">
      <w:start w:val="1"/>
      <w:numFmt w:val="taiwaneseCountingThousand"/>
      <w:lvlText w:val="%1、"/>
      <w:lvlJc w:val="left"/>
      <w:pPr>
        <w:ind w:left="3556" w:hanging="720"/>
      </w:pPr>
      <w:rPr>
        <w:rFonts w:hint="default"/>
        <w:b w:val="0"/>
      </w:rPr>
    </w:lvl>
    <w:lvl w:ilvl="1" w:tplc="5AC825DC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E584620">
      <w:start w:val="1"/>
      <w:numFmt w:val="decimal"/>
      <w:lvlText w:val="(%4)"/>
      <w:lvlJc w:val="left"/>
      <w:pPr>
        <w:ind w:left="1920" w:hanging="480"/>
      </w:pPr>
      <w:rPr>
        <w:rFonts w:eastAsia="標楷體" w:cs="Times New Roman" w:hint="eastAsia"/>
        <w:b w:val="0"/>
        <w:i w:val="0"/>
        <w:sz w:val="28"/>
      </w:rPr>
    </w:lvl>
    <w:lvl w:ilvl="4" w:tplc="2E584620">
      <w:start w:val="1"/>
      <w:numFmt w:val="decimal"/>
      <w:lvlText w:val="(%5)"/>
      <w:lvlJc w:val="left"/>
      <w:pPr>
        <w:ind w:left="2400" w:hanging="480"/>
      </w:pPr>
      <w:rPr>
        <w:rFonts w:eastAsia="標楷體" w:cs="Times New Roman" w:hint="eastAsia"/>
        <w:b w:val="0"/>
        <w:i w:val="0"/>
        <w:sz w:val="28"/>
      </w:rPr>
    </w:lvl>
    <w:lvl w:ilvl="5" w:tplc="2E584620">
      <w:start w:val="1"/>
      <w:numFmt w:val="decimal"/>
      <w:lvlText w:val="(%6)"/>
      <w:lvlJc w:val="left"/>
      <w:pPr>
        <w:ind w:left="2880" w:hanging="480"/>
      </w:pPr>
      <w:rPr>
        <w:rFonts w:eastAsia="標楷體" w:cs="Times New Roman" w:hint="eastAsia"/>
        <w:b w:val="0"/>
        <w:i w:val="0"/>
        <w:sz w:val="28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678CD6D0">
      <w:start w:val="1"/>
      <w:numFmt w:val="taiwaneseCountingThousand"/>
      <w:lvlText w:val="(%8)"/>
      <w:lvlJc w:val="left"/>
      <w:pPr>
        <w:ind w:left="4140" w:hanging="78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B7581C"/>
    <w:multiLevelType w:val="hybridMultilevel"/>
    <w:tmpl w:val="40FEC056"/>
    <w:lvl w:ilvl="0" w:tplc="3EA82678">
      <w:start w:val="1"/>
      <w:numFmt w:val="taiwaneseCountingThousand"/>
      <w:lvlText w:val="%1、"/>
      <w:lvlJc w:val="left"/>
      <w:pPr>
        <w:ind w:left="1430" w:hanging="720"/>
      </w:pPr>
      <w:rPr>
        <w:rFonts w:hAnsi="標楷體"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4AD879CE"/>
    <w:multiLevelType w:val="hybridMultilevel"/>
    <w:tmpl w:val="B438476C"/>
    <w:lvl w:ilvl="0" w:tplc="55C2896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lang w:val="en-US"/>
      </w:rPr>
    </w:lvl>
    <w:lvl w:ilvl="1" w:tplc="F892C0D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B344E3"/>
    <w:multiLevelType w:val="hybridMultilevel"/>
    <w:tmpl w:val="E43440C2"/>
    <w:lvl w:ilvl="0" w:tplc="49DE45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8B7029"/>
    <w:multiLevelType w:val="hybridMultilevel"/>
    <w:tmpl w:val="6BC257BE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4B88F42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581B13"/>
    <w:multiLevelType w:val="multilevel"/>
    <w:tmpl w:val="C1CE9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05"/>
    <w:rsid w:val="0001723C"/>
    <w:rsid w:val="00020FA8"/>
    <w:rsid w:val="000345C5"/>
    <w:rsid w:val="00093998"/>
    <w:rsid w:val="000977EC"/>
    <w:rsid w:val="000A7DB5"/>
    <w:rsid w:val="000D3F5C"/>
    <w:rsid w:val="000E0505"/>
    <w:rsid w:val="000F2569"/>
    <w:rsid w:val="000F477E"/>
    <w:rsid w:val="00120230"/>
    <w:rsid w:val="0014444F"/>
    <w:rsid w:val="0015503D"/>
    <w:rsid w:val="00163BEE"/>
    <w:rsid w:val="001C3F0F"/>
    <w:rsid w:val="001E1515"/>
    <w:rsid w:val="001E3AB3"/>
    <w:rsid w:val="001F13D3"/>
    <w:rsid w:val="001F298C"/>
    <w:rsid w:val="00214CDF"/>
    <w:rsid w:val="002264CF"/>
    <w:rsid w:val="00240A08"/>
    <w:rsid w:val="00250C57"/>
    <w:rsid w:val="00251E31"/>
    <w:rsid w:val="002A121C"/>
    <w:rsid w:val="003014F5"/>
    <w:rsid w:val="00311BB8"/>
    <w:rsid w:val="00314EFF"/>
    <w:rsid w:val="00332D76"/>
    <w:rsid w:val="00345E40"/>
    <w:rsid w:val="00376F05"/>
    <w:rsid w:val="0039367B"/>
    <w:rsid w:val="003C1705"/>
    <w:rsid w:val="00417C5C"/>
    <w:rsid w:val="00433023"/>
    <w:rsid w:val="00490C3A"/>
    <w:rsid w:val="0049352F"/>
    <w:rsid w:val="004A36DD"/>
    <w:rsid w:val="004B4DC8"/>
    <w:rsid w:val="004B73DA"/>
    <w:rsid w:val="004D2C84"/>
    <w:rsid w:val="00520717"/>
    <w:rsid w:val="00522FE3"/>
    <w:rsid w:val="00530177"/>
    <w:rsid w:val="005634D0"/>
    <w:rsid w:val="00564BBC"/>
    <w:rsid w:val="00565B0D"/>
    <w:rsid w:val="00567EED"/>
    <w:rsid w:val="005B6F1B"/>
    <w:rsid w:val="005F3223"/>
    <w:rsid w:val="005F4A20"/>
    <w:rsid w:val="00623333"/>
    <w:rsid w:val="00663AFA"/>
    <w:rsid w:val="0066536B"/>
    <w:rsid w:val="006A29F0"/>
    <w:rsid w:val="006A7F53"/>
    <w:rsid w:val="006B7D2B"/>
    <w:rsid w:val="006D4765"/>
    <w:rsid w:val="00721654"/>
    <w:rsid w:val="00757ED0"/>
    <w:rsid w:val="007869BF"/>
    <w:rsid w:val="007A3201"/>
    <w:rsid w:val="007B21BF"/>
    <w:rsid w:val="007C2C83"/>
    <w:rsid w:val="007C4C15"/>
    <w:rsid w:val="007D69E1"/>
    <w:rsid w:val="00834D64"/>
    <w:rsid w:val="0084209D"/>
    <w:rsid w:val="008531A3"/>
    <w:rsid w:val="0085337A"/>
    <w:rsid w:val="00871CAA"/>
    <w:rsid w:val="008720B2"/>
    <w:rsid w:val="00886C51"/>
    <w:rsid w:val="008D0AC5"/>
    <w:rsid w:val="008E11D5"/>
    <w:rsid w:val="008F0FEC"/>
    <w:rsid w:val="009011C5"/>
    <w:rsid w:val="0090617E"/>
    <w:rsid w:val="00923044"/>
    <w:rsid w:val="009458D2"/>
    <w:rsid w:val="009A0267"/>
    <w:rsid w:val="009B536E"/>
    <w:rsid w:val="009F0AC7"/>
    <w:rsid w:val="009F0F75"/>
    <w:rsid w:val="009F5146"/>
    <w:rsid w:val="00A04F43"/>
    <w:rsid w:val="00A05340"/>
    <w:rsid w:val="00A27B32"/>
    <w:rsid w:val="00A778A1"/>
    <w:rsid w:val="00AC2557"/>
    <w:rsid w:val="00AC611B"/>
    <w:rsid w:val="00AF35FD"/>
    <w:rsid w:val="00B06906"/>
    <w:rsid w:val="00B55678"/>
    <w:rsid w:val="00B60482"/>
    <w:rsid w:val="00B87AE9"/>
    <w:rsid w:val="00BE2B37"/>
    <w:rsid w:val="00BF29E1"/>
    <w:rsid w:val="00C050A3"/>
    <w:rsid w:val="00C10E6C"/>
    <w:rsid w:val="00C1385E"/>
    <w:rsid w:val="00C27525"/>
    <w:rsid w:val="00C348D0"/>
    <w:rsid w:val="00C461AC"/>
    <w:rsid w:val="00C67ABE"/>
    <w:rsid w:val="00C7797E"/>
    <w:rsid w:val="00C9758A"/>
    <w:rsid w:val="00CA7565"/>
    <w:rsid w:val="00CD67BD"/>
    <w:rsid w:val="00D31E89"/>
    <w:rsid w:val="00D66E01"/>
    <w:rsid w:val="00D72925"/>
    <w:rsid w:val="00D94DBE"/>
    <w:rsid w:val="00DD45D0"/>
    <w:rsid w:val="00E10DD0"/>
    <w:rsid w:val="00E217D3"/>
    <w:rsid w:val="00E75D84"/>
    <w:rsid w:val="00EB68AF"/>
    <w:rsid w:val="00EF36F6"/>
    <w:rsid w:val="00EF6CAD"/>
    <w:rsid w:val="00F039B4"/>
    <w:rsid w:val="00F705D2"/>
    <w:rsid w:val="00FA2FE1"/>
    <w:rsid w:val="00FC377D"/>
    <w:rsid w:val="00FD39C5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D098A-A27B-4C50-8DC1-93D67D7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F05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376F05"/>
    <w:pPr>
      <w:spacing w:before="36"/>
      <w:ind w:left="29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376F05"/>
    <w:rPr>
      <w:rFonts w:ascii="標楷體" w:eastAsia="標楷體" w:hAnsi="標楷體" w:cs="標楷體"/>
      <w:kern w:val="0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376F05"/>
    <w:pPr>
      <w:ind w:left="2689" w:hanging="283"/>
      <w:jc w:val="both"/>
    </w:pPr>
  </w:style>
  <w:style w:type="paragraph" w:customStyle="1" w:styleId="Default">
    <w:name w:val="Default"/>
    <w:rsid w:val="00376F0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5">
    <w:name w:val="Hyperlink"/>
    <w:basedOn w:val="a0"/>
    <w:uiPriority w:val="99"/>
    <w:unhideWhenUsed/>
    <w:rsid w:val="008531A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531A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C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3F0F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1C3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F0F"/>
    <w:rPr>
      <w:rFonts w:ascii="標楷體" w:eastAsia="標楷體" w:hAnsi="標楷體" w:cs="標楷體"/>
      <w:kern w:val="0"/>
      <w:sz w:val="20"/>
      <w:szCs w:val="20"/>
      <w:lang w:eastAsia="en-US"/>
    </w:rPr>
  </w:style>
  <w:style w:type="character" w:styleId="aa">
    <w:name w:val="FollowedHyperlink"/>
    <w:basedOn w:val="a0"/>
    <w:uiPriority w:val="99"/>
    <w:semiHidden/>
    <w:unhideWhenUsed/>
    <w:rsid w:val="001C3F0F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F2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F29E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a4">
    <w:name w:val="清單段落 字元"/>
    <w:link w:val="a3"/>
    <w:uiPriority w:val="34"/>
    <w:locked/>
    <w:rsid w:val="00757ED0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74C1-0D02-4008-972E-94755A08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596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schang@asia.edu.tw</dc:creator>
  <cp:keywords/>
  <dc:description/>
  <cp:lastModifiedBy>health</cp:lastModifiedBy>
  <cp:revision>2</cp:revision>
  <cp:lastPrinted>2022-02-25T04:58:00Z</cp:lastPrinted>
  <dcterms:created xsi:type="dcterms:W3CDTF">2022-03-04T00:29:00Z</dcterms:created>
  <dcterms:modified xsi:type="dcterms:W3CDTF">2022-03-04T00:29:00Z</dcterms:modified>
</cp:coreProperties>
</file>